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0001656080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283"/>
              <w:jc w:val="left"/>
              <w:rPr/>
            </w:pPr>
            <w:r>
              <w:rPr/>
              <w:t>Name of Issuer</w:t>
            </w:r>
          </w:p>
        </w:tc>
        <w:tc>
          <w:tcPr>
            <w:tcW w:w="4244" w:type="dxa"/>
            <w:tcBorders/>
            <w:vAlign w:val="center"/>
          </w:tcPr>
          <w:p>
            <w:pPr>
              <w:pStyle w:val="TableContents"/>
              <w:bidi w:val="0"/>
              <w:spacing w:before="0" w:after="0"/>
              <w:jc w:val="left"/>
              <w:rPr/>
            </w:pPr>
            <w:r>
              <w:rPr/>
              <w:t>LivaNova PLC</w:t>
            </w:r>
          </w:p>
        </w:tc>
      </w:tr>
      <w:tr>
        <w:trPr/>
        <w:tc>
          <w:tcPr>
            <w:tcW w:w="5961" w:type="dxa"/>
            <w:tcBorders/>
            <w:vAlign w:val="center"/>
          </w:tcPr>
          <w:p>
            <w:pPr>
              <w:pStyle w:val="TableContents"/>
              <w:bidi w:val="0"/>
              <w:spacing w:before="0" w:after="283"/>
              <w:jc w:val="left"/>
              <w:rPr/>
            </w:pPr>
            <w:r>
              <w:rPr/>
              <w:t>SEC File Number</w:t>
            </w:r>
          </w:p>
        </w:tc>
        <w:tc>
          <w:tcPr>
            <w:tcW w:w="4244" w:type="dxa"/>
            <w:tcBorders/>
            <w:vAlign w:val="center"/>
          </w:tcPr>
          <w:p>
            <w:pPr>
              <w:pStyle w:val="TableContents"/>
              <w:bidi w:val="0"/>
              <w:spacing w:before="0" w:after="0"/>
              <w:jc w:val="left"/>
              <w:rPr/>
            </w:pPr>
            <w:r>
              <w:rPr/>
              <w:t>001-37599</w:t>
            </w:r>
          </w:p>
        </w:tc>
      </w:tr>
      <w:tr>
        <w:trPr/>
        <w:tc>
          <w:tcPr>
            <w:tcW w:w="5961" w:type="dxa"/>
            <w:tcBorders/>
            <w:vAlign w:val="center"/>
          </w:tcPr>
          <w:p>
            <w:pPr>
              <w:pStyle w:val="TableContents"/>
              <w:bidi w:val="0"/>
              <w:spacing w:before="0" w:after="283"/>
              <w:jc w:val="left"/>
              <w:rPr/>
            </w:pPr>
            <w:r>
              <w:rPr/>
              <w:t>Address of Issuer</w:t>
            </w:r>
          </w:p>
        </w:tc>
        <w:tc>
          <w:tcPr>
            <w:tcW w:w="4244" w:type="dxa"/>
            <w:tcBorders/>
            <w:vAlign w:val="center"/>
          </w:tcPr>
          <w:p>
            <w:pPr>
              <w:pStyle w:val="TableContents"/>
              <w:bidi w:val="0"/>
              <w:spacing w:before="0" w:after="0"/>
              <w:jc w:val="left"/>
              <w:rPr/>
            </w:pPr>
            <w:r>
              <w:rPr/>
              <w:t>5220 VALIANT COURT</w:t>
              <w:br/>
              <w:t>GLOUCESTER BUSINESS PARK</w:t>
              <w:br/>
              <w:t>GLOUCESTER</w:t>
              <w:br/>
              <w:t xml:space="preserve">UNITED KINGDOM </w:t>
              <w:br/>
              <w:t>00000</w:t>
            </w:r>
          </w:p>
        </w:tc>
      </w:tr>
      <w:tr>
        <w:trPr/>
        <w:tc>
          <w:tcPr>
            <w:tcW w:w="5961" w:type="dxa"/>
            <w:tcBorders/>
            <w:vAlign w:val="center"/>
          </w:tcPr>
          <w:p>
            <w:pPr>
              <w:pStyle w:val="TableContents"/>
              <w:bidi w:val="0"/>
              <w:spacing w:before="0" w:after="283"/>
              <w:jc w:val="left"/>
              <w:rPr/>
            </w:pPr>
            <w:r>
              <w:rPr/>
              <w:t>Phone</w:t>
            </w:r>
          </w:p>
        </w:tc>
        <w:tc>
          <w:tcPr>
            <w:tcW w:w="4244" w:type="dxa"/>
            <w:tcBorders/>
            <w:vAlign w:val="center"/>
          </w:tcPr>
          <w:p>
            <w:pPr>
              <w:pStyle w:val="TableContents"/>
              <w:bidi w:val="0"/>
              <w:spacing w:before="0" w:after="0"/>
              <w:jc w:val="left"/>
              <w:rPr/>
            </w:pPr>
            <w:r>
              <w:rPr/>
              <w:t>4402033250660</w:t>
            </w:r>
          </w:p>
        </w:tc>
      </w:tr>
      <w:tr>
        <w:trPr/>
        <w:tc>
          <w:tcPr>
            <w:tcW w:w="5961" w:type="dxa"/>
            <w:tcBorders/>
            <w:vAlign w:val="center"/>
          </w:tcPr>
          <w:p>
            <w:pPr>
              <w:pStyle w:val="TableContents"/>
              <w:bidi w:val="0"/>
              <w:spacing w:before="0" w:after="283"/>
              <w:jc w:val="left"/>
              <w:rPr/>
            </w:pPr>
            <w:r>
              <w:rPr/>
              <w:t>Name of Person for Whose Account the Securities are To Be Sold</w:t>
            </w:r>
          </w:p>
        </w:tc>
        <w:tc>
          <w:tcPr>
            <w:tcW w:w="4244" w:type="dxa"/>
            <w:tcBorders/>
            <w:vAlign w:val="center"/>
          </w:tcPr>
          <w:p>
            <w:pPr>
              <w:pStyle w:val="TableContents"/>
              <w:bidi w:val="0"/>
              <w:spacing w:before="0" w:after="0"/>
              <w:jc w:val="left"/>
              <w:rPr/>
            </w:pPr>
            <w:r>
              <w:rPr/>
              <w:t>Bianchi Francesco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1" w:type="dxa"/>
            <w:tcBorders/>
            <w:vAlign w:val="center"/>
          </w:tcPr>
          <w:p>
            <w:pPr>
              <w:pStyle w:val="TableContents"/>
              <w:bidi w:val="0"/>
              <w:spacing w:before="0" w:after="283"/>
              <w:jc w:val="left"/>
              <w:rPr/>
            </w:pPr>
            <w:r>
              <w:rPr/>
              <w:t>Relationship to Issuer</w:t>
            </w:r>
          </w:p>
        </w:tc>
        <w:tc>
          <w:tcPr>
            <w:tcW w:w="42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3500</w:t>
            </w:r>
          </w:p>
        </w:tc>
        <w:tc>
          <w:tcPr>
            <w:tcW w:w="1393" w:type="dxa"/>
            <w:tcBorders/>
            <w:vAlign w:val="center"/>
          </w:tcPr>
          <w:p>
            <w:pPr>
              <w:pStyle w:val="TableContents"/>
              <w:bidi w:val="0"/>
              <w:spacing w:before="0" w:after="283"/>
              <w:jc w:val="left"/>
              <w:rPr/>
            </w:pPr>
            <w:r>
              <w:rPr/>
              <w:t>273032.19</w:t>
            </w:r>
          </w:p>
        </w:tc>
        <w:tc>
          <w:tcPr>
            <w:tcW w:w="1566" w:type="dxa"/>
            <w:tcBorders/>
            <w:vAlign w:val="center"/>
          </w:tcPr>
          <w:p>
            <w:pPr>
              <w:pStyle w:val="TableContents"/>
              <w:bidi w:val="0"/>
              <w:spacing w:before="0" w:after="283"/>
              <w:jc w:val="left"/>
              <w:rPr/>
            </w:pPr>
            <w:r>
              <w:rPr/>
              <w:t>55093507</w:t>
            </w:r>
          </w:p>
        </w:tc>
        <w:tc>
          <w:tcPr>
            <w:tcW w:w="1575" w:type="dxa"/>
            <w:tcBorders/>
            <w:vAlign w:val="center"/>
          </w:tcPr>
          <w:p>
            <w:pPr>
              <w:pStyle w:val="TableContents"/>
              <w:bidi w:val="0"/>
              <w:spacing w:before="0" w:after="283"/>
              <w:jc w:val="left"/>
              <w:rPr/>
            </w:pPr>
            <w:r>
              <w:rPr/>
              <w:t>09/10/2026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06/15/2026</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LivaNova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3500</w:t>
            </w:r>
          </w:p>
        </w:tc>
        <w:tc>
          <w:tcPr>
            <w:tcW w:w="1050" w:type="dxa"/>
            <w:tcBorders/>
            <w:vAlign w:val="center"/>
          </w:tcPr>
          <w:p>
            <w:pPr>
              <w:pStyle w:val="TableContents"/>
              <w:bidi w:val="0"/>
              <w:spacing w:before="0" w:after="283"/>
              <w:jc w:val="left"/>
              <w:rPr/>
            </w:pPr>
            <w:r>
              <w:rPr/>
              <w:t>06/15/2026</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0"/>
        <w:gridCol w:w="914"/>
        <w:gridCol w:w="1521"/>
        <w:gridCol w:w="1709"/>
      </w:tblGrid>
      <w:tr>
        <w:trPr/>
        <w:tc>
          <w:tcPr>
            <w:tcW w:w="3281" w:type="dxa"/>
            <w:tcBorders/>
            <w:vAlign w:val="center"/>
          </w:tcPr>
          <w:p>
            <w:pPr>
              <w:pStyle w:val="TableHeading"/>
              <w:suppressLineNumbers/>
              <w:bidi w:val="0"/>
              <w:spacing w:before="0" w:after="283"/>
              <w:jc w:val="center"/>
              <w:rPr/>
            </w:pPr>
            <w:r>
              <w:rPr/>
              <w:t>Name and Address of Seller</w:t>
            </w:r>
          </w:p>
        </w:tc>
        <w:tc>
          <w:tcPr>
            <w:tcW w:w="2780"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Francesco Bianchi</w:t>
              <w:br/>
              <w:t>20 EASTBOURNE TERRACE</w:t>
              <w:br/>
              <w:t>LONDON   X0   00000</w:t>
            </w:r>
          </w:p>
        </w:tc>
        <w:tc>
          <w:tcPr>
            <w:tcW w:w="2780" w:type="dxa"/>
            <w:tcBorders/>
            <w:vAlign w:val="center"/>
          </w:tcPr>
          <w:p>
            <w:pPr>
              <w:pStyle w:val="TableContents"/>
              <w:bidi w:val="0"/>
              <w:spacing w:before="0" w:after="283"/>
              <w:jc w:val="left"/>
              <w:rPr/>
            </w:pPr>
            <w:r>
              <w:rPr/>
              <w:t>Common Stock</w:t>
            </w:r>
          </w:p>
        </w:tc>
        <w:tc>
          <w:tcPr>
            <w:tcW w:w="914" w:type="dxa"/>
            <w:tcBorders/>
            <w:vAlign w:val="center"/>
          </w:tcPr>
          <w:p>
            <w:pPr>
              <w:pStyle w:val="TableContents"/>
              <w:bidi w:val="0"/>
              <w:spacing w:before="0" w:after="283"/>
              <w:jc w:val="left"/>
              <w:rPr/>
            </w:pPr>
            <w:r>
              <w:rPr/>
              <w:t>05/26/2026</w:t>
            </w:r>
          </w:p>
        </w:tc>
        <w:tc>
          <w:tcPr>
            <w:tcW w:w="1521" w:type="dxa"/>
            <w:tcBorders/>
            <w:vAlign w:val="center"/>
          </w:tcPr>
          <w:p>
            <w:pPr>
              <w:pStyle w:val="TableContents"/>
              <w:bidi w:val="0"/>
              <w:spacing w:before="0" w:after="283"/>
              <w:jc w:val="left"/>
              <w:rPr/>
            </w:pPr>
            <w:r>
              <w:rPr/>
              <w:t>1800</w:t>
            </w:r>
          </w:p>
        </w:tc>
        <w:tc>
          <w:tcPr>
            <w:tcW w:w="1709" w:type="dxa"/>
            <w:tcBorders/>
            <w:vAlign w:val="center"/>
          </w:tcPr>
          <w:p>
            <w:pPr>
              <w:pStyle w:val="TableContents"/>
              <w:bidi w:val="0"/>
              <w:spacing w:before="0" w:after="283"/>
              <w:jc w:val="left"/>
              <w:rPr/>
            </w:pPr>
            <w:r>
              <w:rPr/>
              <w:t>136350.00</w:t>
            </w:r>
          </w:p>
        </w:tc>
      </w:tr>
      <w:tr>
        <w:trPr/>
        <w:tc>
          <w:tcPr>
            <w:tcW w:w="3281" w:type="dxa"/>
            <w:tcBorders/>
            <w:vAlign w:val="center"/>
          </w:tcPr>
          <w:p>
            <w:pPr>
              <w:pStyle w:val="TableContents"/>
              <w:bidi w:val="0"/>
              <w:spacing w:before="0" w:after="283"/>
              <w:jc w:val="left"/>
              <w:rPr/>
            </w:pPr>
            <w:r>
              <w:rPr/>
              <w:t>Francesco Bianchi</w:t>
              <w:br/>
              <w:t>20 EASTBOURNE TERRACE</w:t>
              <w:br/>
              <w:t>LONDON   X0   00000</w:t>
            </w:r>
          </w:p>
        </w:tc>
        <w:tc>
          <w:tcPr>
            <w:tcW w:w="2780" w:type="dxa"/>
            <w:tcBorders/>
            <w:vAlign w:val="center"/>
          </w:tcPr>
          <w:p>
            <w:pPr>
              <w:pStyle w:val="TableContents"/>
              <w:bidi w:val="0"/>
              <w:spacing w:before="0" w:after="283"/>
              <w:jc w:val="left"/>
              <w:rPr/>
            </w:pPr>
            <w:r>
              <w:rPr/>
              <w:t>Common Stock</w:t>
            </w:r>
          </w:p>
        </w:tc>
        <w:tc>
          <w:tcPr>
            <w:tcW w:w="914" w:type="dxa"/>
            <w:tcBorders/>
            <w:vAlign w:val="center"/>
          </w:tcPr>
          <w:p>
            <w:pPr>
              <w:pStyle w:val="TableContents"/>
              <w:bidi w:val="0"/>
              <w:spacing w:before="0" w:after="283"/>
              <w:jc w:val="left"/>
              <w:rPr/>
            </w:pPr>
            <w:r>
              <w:rPr/>
              <w:t>06/15/2026</w:t>
            </w:r>
          </w:p>
        </w:tc>
        <w:tc>
          <w:tcPr>
            <w:tcW w:w="1521" w:type="dxa"/>
            <w:tcBorders/>
            <w:vAlign w:val="center"/>
          </w:tcPr>
          <w:p>
            <w:pPr>
              <w:pStyle w:val="TableContents"/>
              <w:bidi w:val="0"/>
              <w:spacing w:before="0" w:after="283"/>
              <w:jc w:val="left"/>
              <w:rPr/>
            </w:pPr>
            <w:r>
              <w:rPr/>
              <w:t>1200</w:t>
            </w:r>
          </w:p>
        </w:tc>
        <w:tc>
          <w:tcPr>
            <w:tcW w:w="1709" w:type="dxa"/>
            <w:tcBorders/>
            <w:vAlign w:val="center"/>
          </w:tcPr>
          <w:p>
            <w:pPr>
              <w:pStyle w:val="TableContents"/>
              <w:bidi w:val="0"/>
              <w:spacing w:before="0" w:after="283"/>
              <w:jc w:val="left"/>
              <w:rPr/>
            </w:pPr>
            <w:r>
              <w:rPr/>
              <w:t>96228.00</w:t>
            </w:r>
          </w:p>
        </w:tc>
      </w:tr>
      <w:tr>
        <w:trPr/>
        <w:tc>
          <w:tcPr>
            <w:tcW w:w="3281" w:type="dxa"/>
            <w:tcBorders/>
            <w:vAlign w:val="center"/>
          </w:tcPr>
          <w:p>
            <w:pPr>
              <w:pStyle w:val="TableContents"/>
              <w:bidi w:val="0"/>
              <w:spacing w:before="0" w:after="283"/>
              <w:jc w:val="left"/>
              <w:rPr/>
            </w:pPr>
            <w:r>
              <w:rPr/>
              <w:t>Francesco Bianchi</w:t>
              <w:br/>
              <w:t>20 EASTBOURNE TERRACE</w:t>
              <w:br/>
              <w:t>LONDON   X0   00000</w:t>
            </w:r>
          </w:p>
        </w:tc>
        <w:tc>
          <w:tcPr>
            <w:tcW w:w="2780" w:type="dxa"/>
            <w:tcBorders/>
            <w:vAlign w:val="center"/>
          </w:tcPr>
          <w:p>
            <w:pPr>
              <w:pStyle w:val="TableContents"/>
              <w:bidi w:val="0"/>
              <w:spacing w:before="0" w:after="283"/>
              <w:jc w:val="left"/>
              <w:rPr/>
            </w:pPr>
            <w:r>
              <w:rPr/>
              <w:t>Common Stock</w:t>
            </w:r>
          </w:p>
        </w:tc>
        <w:tc>
          <w:tcPr>
            <w:tcW w:w="914" w:type="dxa"/>
            <w:tcBorders/>
            <w:vAlign w:val="center"/>
          </w:tcPr>
          <w:p>
            <w:pPr>
              <w:pStyle w:val="TableContents"/>
              <w:bidi w:val="0"/>
              <w:spacing w:before="0" w:after="283"/>
              <w:jc w:val="left"/>
              <w:rPr/>
            </w:pPr>
            <w:r>
              <w:rPr/>
              <w:t>08/31/2026</w:t>
            </w:r>
          </w:p>
        </w:tc>
        <w:tc>
          <w:tcPr>
            <w:tcW w:w="1521" w:type="dxa"/>
            <w:tcBorders/>
            <w:vAlign w:val="center"/>
          </w:tcPr>
          <w:p>
            <w:pPr>
              <w:pStyle w:val="TableContents"/>
              <w:bidi w:val="0"/>
              <w:spacing w:before="0" w:after="283"/>
              <w:jc w:val="left"/>
              <w:rPr/>
            </w:pPr>
            <w:r>
              <w:rPr/>
              <w:t>1650</w:t>
            </w:r>
          </w:p>
        </w:tc>
        <w:tc>
          <w:tcPr>
            <w:tcW w:w="1709" w:type="dxa"/>
            <w:tcBorders/>
            <w:vAlign w:val="center"/>
          </w:tcPr>
          <w:p>
            <w:pPr>
              <w:pStyle w:val="TableContents"/>
              <w:bidi w:val="0"/>
              <w:spacing w:before="0" w:after="283"/>
              <w:jc w:val="left"/>
              <w:rPr/>
            </w:pPr>
            <w:r>
              <w:rPr/>
              <w:t>131538.00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86"/>
        <w:gridCol w:w="5619"/>
      </w:tblGrid>
      <w:tr>
        <w:trPr/>
        <w:tc>
          <w:tcPr>
            <w:tcW w:w="4586" w:type="dxa"/>
            <w:tcBorders/>
            <w:vAlign w:val="center"/>
          </w:tcPr>
          <w:p>
            <w:pPr>
              <w:pStyle w:val="TableContents"/>
              <w:bidi w:val="0"/>
              <w:spacing w:before="0" w:after="283"/>
              <w:jc w:val="left"/>
              <w:rPr/>
            </w:pPr>
            <w:r>
              <w:rPr/>
              <w:t>Remarks</w:t>
            </w:r>
          </w:p>
        </w:tc>
        <w:tc>
          <w:tcPr>
            <w:tcW w:w="5619" w:type="dxa"/>
            <w:tcBorders/>
            <w:vAlign w:val="center"/>
          </w:tcPr>
          <w:p>
            <w:pPr>
              <w:pStyle w:val="TableContents"/>
              <w:bidi w:val="0"/>
              <w:spacing w:before="0" w:after="283"/>
              <w:jc w:val="left"/>
              <w:rPr>
                <w:sz w:val="4"/>
                <w:szCs w:val="4"/>
              </w:rPr>
            </w:pPr>
            <w:r>
              <w:rPr>
                <w:sz w:val="4"/>
                <w:szCs w:val="4"/>
              </w:rPr>
            </w:r>
          </w:p>
        </w:tc>
      </w:tr>
      <w:tr>
        <w:trPr/>
        <w:tc>
          <w:tcPr>
            <w:tcW w:w="4586" w:type="dxa"/>
            <w:tcBorders/>
            <w:vAlign w:val="center"/>
          </w:tcPr>
          <w:p>
            <w:pPr>
              <w:pStyle w:val="TableContents"/>
              <w:bidi w:val="0"/>
              <w:spacing w:before="0" w:after="283"/>
              <w:jc w:val="left"/>
              <w:rPr/>
            </w:pPr>
            <w:r>
              <w:rPr/>
              <w:t>Date of Notice</w:t>
            </w:r>
          </w:p>
        </w:tc>
        <w:tc>
          <w:tcPr>
            <w:tcW w:w="5619"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6" w:type="dxa"/>
            <w:tcBorders/>
            <w:vAlign w:val="center"/>
          </w:tcPr>
          <w:p>
            <w:pPr>
              <w:pStyle w:val="TableContents"/>
              <w:bidi w:val="0"/>
              <w:spacing w:before="0" w:after="283"/>
              <w:jc w:val="left"/>
              <w:rPr/>
            </w:pPr>
            <w:r>
              <w:rPr/>
              <w:t>Signature</w:t>
            </w:r>
          </w:p>
        </w:tc>
        <w:tc>
          <w:tcPr>
            <w:tcW w:w="5619" w:type="dxa"/>
            <w:tcBorders/>
            <w:vAlign w:val="center"/>
          </w:tcPr>
          <w:p>
            <w:pPr>
              <w:pStyle w:val="TableContents"/>
              <w:bidi w:val="0"/>
              <w:spacing w:before="0" w:after="0"/>
              <w:jc w:val="left"/>
              <w:rPr/>
            </w:pPr>
            <w:r>
              <w:rPr/>
              <w:t>Francesco Bianchi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3272</Characters>
  <CharactersWithSpaces>3849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